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t xml:space="preserve">May 2023</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Dear Senior Farm Share Coordinator,</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We need your help!</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As you know, low</w:t>
      </w:r>
      <w:r w:rsidDel="00000000" w:rsidR="00000000" w:rsidRPr="00000000">
        <w:rPr>
          <w:rtl w:val="0"/>
        </w:rPr>
        <w:t xml:space="preserve">er </w:t>
      </w:r>
      <w:r w:rsidDel="00000000" w:rsidR="00000000" w:rsidRPr="00000000">
        <w:rPr>
          <w:vertAlign w:val="baseline"/>
          <w:rtl w:val="0"/>
        </w:rPr>
        <w:t xml:space="preserve">income older adults in Vermont often struggle to afford </w:t>
      </w:r>
      <w:r w:rsidDel="00000000" w:rsidR="00000000" w:rsidRPr="00000000">
        <w:rPr>
          <w:rtl w:val="0"/>
        </w:rPr>
        <w:t xml:space="preserve">nourishing </w:t>
      </w:r>
      <w:r w:rsidDel="00000000" w:rsidR="00000000" w:rsidRPr="00000000">
        <w:rPr>
          <w:vertAlign w:val="baseline"/>
          <w:rtl w:val="0"/>
        </w:rPr>
        <w:t xml:space="preserve">food on their limited budgets, while often balancing high </w:t>
      </w:r>
      <w:r w:rsidDel="00000000" w:rsidR="00000000" w:rsidRPr="00000000">
        <w:rPr>
          <w:rtl w:val="0"/>
        </w:rPr>
        <w:t xml:space="preserve">medical costs</w:t>
      </w:r>
      <w:r w:rsidDel="00000000" w:rsidR="00000000" w:rsidRPr="00000000">
        <w:rPr>
          <w:vertAlign w:val="baseline"/>
          <w:rtl w:val="0"/>
        </w:rPr>
        <w:t xml:space="preserve">. Nearly half of the people participating in 3SquaresVT </w:t>
      </w:r>
      <w:r w:rsidDel="00000000" w:rsidR="00000000" w:rsidRPr="00000000">
        <w:rPr>
          <w:rtl w:val="0"/>
        </w:rPr>
        <w:t xml:space="preserve">are </w:t>
      </w:r>
      <w:r w:rsidDel="00000000" w:rsidR="00000000" w:rsidRPr="00000000">
        <w:rPr>
          <w:vertAlign w:val="baseline"/>
          <w:rtl w:val="0"/>
        </w:rPr>
        <w:t xml:space="preserve">older adults, but we know </w:t>
      </w:r>
      <w:r w:rsidDel="00000000" w:rsidR="00000000" w:rsidRPr="00000000">
        <w:rPr>
          <w:i w:val="1"/>
          <w:vertAlign w:val="baseline"/>
          <w:rtl w:val="0"/>
        </w:rPr>
        <w:t xml:space="preserve">many </w:t>
      </w:r>
      <w:r w:rsidDel="00000000" w:rsidR="00000000" w:rsidRPr="00000000">
        <w:rPr>
          <w:vertAlign w:val="baseline"/>
          <w:rtl w:val="0"/>
        </w:rPr>
        <w:t xml:space="preserve">more folks are eligible and could benefit from the support. Some do not realize they may be eligible, while others do not know how to apply.</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Senior Farm Share participants are likely eligible for 3SquaresVT and could receive a significant </w:t>
      </w:r>
      <w:r w:rsidDel="00000000" w:rsidR="00000000" w:rsidRPr="00000000">
        <w:rPr>
          <w:rtl w:val="0"/>
        </w:rPr>
        <w:t xml:space="preserve">monthly </w:t>
      </w:r>
      <w:r w:rsidDel="00000000" w:rsidR="00000000" w:rsidRPr="00000000">
        <w:rPr>
          <w:vertAlign w:val="baseline"/>
          <w:rtl w:val="0"/>
        </w:rPr>
        <w:t xml:space="preserve">benefit to help them buy food each month at over 600 retailers and 40 farmers markets in Vermont. Please help us reach out to them. You can make copies of the attached flyer about 3SquaresVT to share with participants of Senior Farm Share. The best place to direct them for application assistance is the Helpline at 1-800-642-5119 where they will be connected to their local Area Agency on Aging to receive personalized assistance.</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Thank you so much for your help in this effort to help older Vermonters </w:t>
      </w:r>
      <w:r w:rsidDel="00000000" w:rsidR="00000000" w:rsidRPr="00000000">
        <w:rPr>
          <w:rtl w:val="0"/>
        </w:rPr>
        <w:t xml:space="preserve">thrive</w:t>
      </w:r>
      <w:r w:rsidDel="00000000" w:rsidR="00000000" w:rsidRPr="00000000">
        <w:rPr>
          <w:vertAlign w:val="baseline"/>
          <w:rtl w:val="0"/>
        </w:rPr>
        <w:t xml:space="preserve">. If you have questions about 3SquaresVT or would like additional materials, please contact Ivy at </w:t>
      </w:r>
      <w:hyperlink r:id="rId7">
        <w:r w:rsidDel="00000000" w:rsidR="00000000" w:rsidRPr="00000000">
          <w:rPr>
            <w:color w:val="0000ff"/>
            <w:u w:val="single"/>
            <w:vertAlign w:val="baseline"/>
            <w:rtl w:val="0"/>
          </w:rPr>
          <w:t xml:space="preserve">ienoch@hungerfreevt.org</w:t>
        </w:r>
      </w:hyperlink>
      <w:r w:rsidDel="00000000" w:rsidR="00000000" w:rsidRPr="00000000">
        <w:rPr>
          <w:vertAlign w:val="baseline"/>
          <w:rtl w:val="0"/>
        </w:rPr>
        <w:t xml:space="preserve">. </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Best,</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Ivy Enoch</w:t>
      </w:r>
    </w:p>
    <w:p w:rsidR="00000000" w:rsidDel="00000000" w:rsidP="00000000" w:rsidRDefault="00000000" w:rsidRPr="00000000" w14:paraId="00000012">
      <w:pPr>
        <w:rPr>
          <w:vertAlign w:val="baseline"/>
        </w:rPr>
      </w:pPr>
      <w:r w:rsidDel="00000000" w:rsidR="00000000" w:rsidRPr="00000000">
        <w:rPr>
          <w:vertAlign w:val="baseline"/>
          <w:rtl w:val="0"/>
        </w:rPr>
        <w:t xml:space="preserve">Hunger Free Vermont</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Johanna Doren</w:t>
      </w:r>
    </w:p>
    <w:p w:rsidR="00000000" w:rsidDel="00000000" w:rsidP="00000000" w:rsidRDefault="00000000" w:rsidRPr="00000000" w14:paraId="00000015">
      <w:pPr>
        <w:rPr>
          <w:vertAlign w:val="baseline"/>
        </w:rPr>
      </w:pPr>
      <w:r w:rsidDel="00000000" w:rsidR="00000000" w:rsidRPr="00000000">
        <w:rPr>
          <w:vertAlign w:val="baseline"/>
          <w:rtl w:val="0"/>
        </w:rPr>
        <w:t xml:space="preserve">NOFA-VT </w:t>
      </w:r>
    </w:p>
    <w:p w:rsidR="00000000" w:rsidDel="00000000" w:rsidP="00000000" w:rsidRDefault="00000000" w:rsidRPr="00000000" w14:paraId="00000016">
      <w:pPr>
        <w:rPr>
          <w:vertAlign w:val="baseline"/>
        </w:rPr>
      </w:pPr>
      <w:r w:rsidDel="00000000" w:rsidR="00000000" w:rsidRPr="00000000">
        <w:rPr>
          <w:rtl w:val="0"/>
        </w:rPr>
      </w:r>
    </w:p>
    <w:sectPr>
      <w:headerReference r:id="rId8" w:type="default"/>
      <w:pgSz w:h="15840" w:w="12240" w:orient="portrait"/>
      <w:pgMar w:bottom="1080" w:top="2250" w:left="1080" w:right="1080" w:header="10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114300" distR="114300">
          <wp:extent cx="1182370" cy="556260"/>
          <wp:effectExtent b="0" l="0" r="0" t="0"/>
          <wp:docPr descr="Color_white_background" id="1031" name="image2.jpg"/>
          <a:graphic>
            <a:graphicData uri="http://schemas.openxmlformats.org/drawingml/2006/picture">
              <pic:pic>
                <pic:nvPicPr>
                  <pic:cNvPr descr="Color_white_background" id="0" name="image2.jpg"/>
                  <pic:cNvPicPr preferRelativeResize="0"/>
                </pic:nvPicPr>
                <pic:blipFill>
                  <a:blip r:embed="rId1"/>
                  <a:srcRect b="0" l="0" r="0" t="0"/>
                  <a:stretch>
                    <a:fillRect/>
                  </a:stretch>
                </pic:blipFill>
                <pic:spPr>
                  <a:xfrm>
                    <a:off x="0" y="0"/>
                    <a:ext cx="1182370" cy="55626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3723005</wp:posOffset>
          </wp:positionH>
          <wp:positionV relativeFrom="paragraph">
            <wp:posOffset>99695</wp:posOffset>
          </wp:positionV>
          <wp:extent cx="2695575" cy="438150"/>
          <wp:effectExtent b="0" l="0" r="0" t="0"/>
          <wp:wrapSquare wrapText="bothSides" distB="0" distT="0" distL="114300" distR="114300"/>
          <wp:docPr id="103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695575"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w:eastAsia="Times" w:hAnsi="Times"/>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w:eastAsia="Times" w:hAnsi="Times"/>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w:eastAsia="Times" w:hAnsi="Times"/>
      <w:w w:val="100"/>
      <w:position w:val="-1"/>
      <w:sz w:val="24"/>
      <w:effect w:val="none"/>
      <w:vertAlign w:val="baseline"/>
      <w:cs w:val="0"/>
      <w:em w:val="none"/>
      <w:lang w:bidi="ar-SA" w:eastAsia="en-US" w:val="en-US"/>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Times"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w:hAnsi="Tahoma"/>
      <w:w w:val="100"/>
      <w:position w:val="-1"/>
      <w:sz w:val="16"/>
      <w:szCs w:val="16"/>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armshare@nofavt.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ENhpq3jwB2uBCax4qTA9BAgOGw==">AMUW2mWIaDfYDHXOBaOWSy7/7KHiwRSTQnYQZbGBA5twAa3uFFuIYM/ITPZXHvCPMmd4eswYt86APztGWocN9fXe/MXiEO0UrfloWP8hKudAwNsqnXGbUbg=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2022-04-21T16:45:00Z</dcterms:created>
  <dc:creator>Lillie</dc:creator>
</cp:coreProperties>
</file>

<file path=docProps/custom.xml><?xml version="1.0" encoding="utf-8"?>
<Properties xmlns="http://schemas.openxmlformats.org/officeDocument/2006/custom-properties" xmlns:vt="http://schemas.openxmlformats.org/officeDocument/2006/docPropsVTypes"/>
</file>